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40" w:rsidRPr="0027088C" w:rsidRDefault="00C943C7" w:rsidP="00D21FF5">
      <w:pPr>
        <w:rPr>
          <w:rFonts w:ascii="Calibri" w:hAnsi="Calibri" w:cs="Calibri"/>
          <w:color w:val="113285" w:themeColor="accent4" w:themeShade="80"/>
        </w:rPr>
      </w:pPr>
      <w:r>
        <w:rPr>
          <w:noProof/>
          <w:lang w:val="it-IT" w:eastAsia="it-IT"/>
        </w:rPr>
        <w:drawing>
          <wp:inline distT="0" distB="0" distL="0" distR="0" wp14:anchorId="28C36108" wp14:editId="6A6E3E94">
            <wp:extent cx="1885950" cy="419100"/>
            <wp:effectExtent l="0" t="0" r="0" b="0"/>
            <wp:docPr id="1" name="Immagine 1" descr="cid:image001.jpg@01CC2B58.01762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1.jpg@01CC2B58.01762C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40" w:rsidRDefault="00D21FF5" w:rsidP="00607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Diretta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MAP</w:t>
      </w:r>
      <w:r w:rsidR="00CD524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6E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82B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550DCB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3282B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  <w:r w:rsidR="00607E40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B1040" w:rsidRPr="008F03E7" w:rsidRDefault="00D21FF5" w:rsidP="008F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7088C">
        <w:rPr>
          <w:rFonts w:ascii="Calibri" w:hAnsi="Calibri" w:cs="Calibri"/>
          <w:color w:val="113285" w:themeColor="accent4" w:themeShade="80"/>
        </w:rPr>
        <w:t>(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dalle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</w:t>
      </w:r>
      <w:r w:rsidR="0013282B">
        <w:rPr>
          <w:rFonts w:ascii="Calibri" w:hAnsi="Calibri" w:cs="Calibri"/>
          <w:color w:val="113285" w:themeColor="accent4" w:themeShade="80"/>
        </w:rPr>
        <w:t>09</w:t>
      </w:r>
      <w:r w:rsidR="00CD524F">
        <w:rPr>
          <w:rFonts w:ascii="Calibri" w:hAnsi="Calibri" w:cs="Calibri"/>
          <w:color w:val="113285" w:themeColor="accent4" w:themeShade="80"/>
        </w:rPr>
        <w:t>:</w:t>
      </w:r>
      <w:r w:rsidRPr="0027088C">
        <w:rPr>
          <w:rFonts w:ascii="Calibri" w:hAnsi="Calibri" w:cs="Calibri"/>
          <w:color w:val="113285" w:themeColor="accent4" w:themeShade="80"/>
        </w:rPr>
        <w:t xml:space="preserve">00 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</w:t>
      </w:r>
      <w:r w:rsidR="0013282B">
        <w:rPr>
          <w:rFonts w:ascii="Calibri" w:hAnsi="Calibri" w:cs="Calibri"/>
          <w:color w:val="113285" w:themeColor="accent4" w:themeShade="80"/>
        </w:rPr>
        <w:t>12</w:t>
      </w:r>
      <w:r w:rsidR="00550DCB">
        <w:rPr>
          <w:rFonts w:ascii="Calibri" w:hAnsi="Calibri" w:cs="Calibri"/>
          <w:color w:val="113285" w:themeColor="accent4" w:themeShade="80"/>
        </w:rPr>
        <w:t>:00</w:t>
      </w:r>
      <w:r w:rsidRPr="0027088C">
        <w:rPr>
          <w:rFonts w:ascii="Calibri" w:hAnsi="Calibri" w:cs="Calibri"/>
          <w:color w:val="113285" w:themeColor="accent4" w:themeShade="80"/>
        </w:rPr>
        <w:t>)</w:t>
      </w:r>
    </w:p>
    <w:p w:rsidR="00D21FF5" w:rsidRPr="0027088C" w:rsidRDefault="0027088C" w:rsidP="00607E40">
      <w:pPr>
        <w:contextualSpacing/>
        <w:jc w:val="center"/>
        <w:rPr>
          <w:rFonts w:ascii="Calibri" w:hAnsi="Calibri" w:cs="Calibri"/>
          <w:b/>
          <w:i/>
          <w:color w:val="113285" w:themeColor="accent4" w:themeShade="80"/>
        </w:rPr>
      </w:pP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Elenco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</w:t>
      </w: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Materie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FPC: </w:t>
      </w:r>
      <w:r w:rsidR="00550DCB">
        <w:rPr>
          <w:rFonts w:ascii="Calibri" w:hAnsi="Calibri" w:cs="Calibri"/>
          <w:b/>
          <w:i/>
          <w:color w:val="113285" w:themeColor="accent4" w:themeShade="80"/>
        </w:rPr>
        <w:t>B.1.9</w:t>
      </w:r>
    </w:p>
    <w:p w:rsidR="00607E40" w:rsidRPr="00FF73F3" w:rsidRDefault="00607E40" w:rsidP="00607E40">
      <w:pPr>
        <w:contextualSpacing/>
        <w:jc w:val="center"/>
        <w:rPr>
          <w:rFonts w:ascii="Calibri" w:hAnsi="Calibri" w:cs="Calibri"/>
          <w:b/>
          <w:i/>
          <w:color w:val="113285" w:themeColor="accent4" w:themeShade="80"/>
        </w:rPr>
      </w:pPr>
    </w:p>
    <w:p w:rsidR="000F1719" w:rsidRDefault="000F1719" w:rsidP="000F1719">
      <w:pPr>
        <w:jc w:val="center"/>
        <w:rPr>
          <w:rFonts w:ascii="Calibri" w:hAnsi="Calibri" w:cs="Calibri"/>
          <w:b/>
          <w:color w:val="003C84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color w:val="003C84"/>
          <w:sz w:val="36"/>
          <w:szCs w:val="36"/>
        </w:rPr>
        <w:t xml:space="preserve">La </w:t>
      </w:r>
      <w:proofErr w:type="spellStart"/>
      <w:r>
        <w:rPr>
          <w:rFonts w:ascii="Calibri" w:hAnsi="Calibri" w:cs="Calibri"/>
          <w:b/>
          <w:color w:val="003C84"/>
          <w:sz w:val="36"/>
          <w:szCs w:val="36"/>
        </w:rPr>
        <w:t>nuova</w:t>
      </w:r>
      <w:proofErr w:type="spellEnd"/>
      <w:r>
        <w:rPr>
          <w:rFonts w:ascii="Calibri" w:hAnsi="Calibri" w:cs="Calibri"/>
          <w:b/>
          <w:color w:val="003C84"/>
          <w:sz w:val="36"/>
          <w:szCs w:val="36"/>
        </w:rPr>
        <w:t xml:space="preserve"> privacy</w:t>
      </w:r>
    </w:p>
    <w:p w:rsidR="0027088C" w:rsidRPr="0027088C" w:rsidRDefault="0027088C" w:rsidP="0027088C">
      <w:pPr>
        <w:contextualSpacing/>
        <w:rPr>
          <w:rFonts w:ascii="Calibri" w:hAnsi="Calibri" w:cs="Calibri"/>
          <w:color w:val="113285" w:themeColor="accent4" w:themeShade="80"/>
          <w:sz w:val="22"/>
          <w:szCs w:val="22"/>
        </w:rPr>
      </w:pPr>
    </w:p>
    <w:tbl>
      <w:tblPr>
        <w:tblpPr w:leftFromText="141" w:rightFromText="141" w:vertAnchor="text" w:horzAnchor="margin" w:tblpY="295"/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4253"/>
      </w:tblGrid>
      <w:tr w:rsidR="00550DCB" w:rsidRPr="00732F2E" w:rsidTr="0047282F">
        <w:trPr>
          <w:trHeight w:val="2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2F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Orario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2F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Relatore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2F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Argomenti</w:t>
            </w:r>
            <w:proofErr w:type="spellEnd"/>
          </w:p>
        </w:tc>
      </w:tr>
      <w:tr w:rsidR="00550DCB" w:rsidRPr="00732F2E" w:rsidTr="0047282F">
        <w:trPr>
          <w:trHeight w:val="1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>Luca Bilancini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(Commercialista - Gruppo di Studio EUTEKNE)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>Elena Maria Ottino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Redazione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MAP)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0DCB" w:rsidRPr="00732F2E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Presentazione della Diretta</w:t>
            </w:r>
          </w:p>
        </w:tc>
      </w:tr>
      <w:tr w:rsidR="00550DCB" w:rsidRPr="00732F2E" w:rsidTr="0047282F">
        <w:trPr>
          <w:trHeight w:val="42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03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>Ilenia Dalmasso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Avvocato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in Cuneo – Gruppo di Studio Privacy OPEN Dot Com)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La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normativa</w:t>
            </w:r>
            <w:proofErr w:type="spellEnd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sulla</w:t>
            </w:r>
            <w:proofErr w:type="spellEnd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 privacy -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Introduzione</w:t>
            </w:r>
            <w:proofErr w:type="spellEnd"/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 xml:space="preserve">(Parte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472B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B.1.9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DCB" w:rsidRPr="00732F2E" w:rsidTr="0047282F">
        <w:trPr>
          <w:trHeight w:val="42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Marco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Cuniberti</w:t>
            </w:r>
            <w:proofErr w:type="spellEnd"/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Avvocato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Mondovì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– Gruppo di Studio Privacy OPEN Dot Com)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La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normativa</w:t>
            </w:r>
            <w:proofErr w:type="spellEnd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sulla</w:t>
            </w:r>
            <w:proofErr w:type="spellEnd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 privacy -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Introduzione</w:t>
            </w:r>
            <w:proofErr w:type="spellEnd"/>
          </w:p>
          <w:p w:rsidR="00550DCB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732F2E">
              <w:rPr>
                <w:rFonts w:ascii="Calibri" w:hAnsi="Calibri" w:cs="Calibri"/>
                <w:sz w:val="22"/>
                <w:szCs w:val="22"/>
              </w:rPr>
              <w:t>Parte</w:t>
            </w:r>
            <w:proofErr w:type="spellEnd"/>
            <w:r w:rsidRPr="00732F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472B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B.1.9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0DCB" w:rsidRPr="00732F2E" w:rsidTr="004728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03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>Ilenia Dalmasso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Avvocato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in Cuneo – Gruppo di Studio Privacy OPEN Dot Com)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DCB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proofErr w:type="spellStart"/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.</w:t>
            </w:r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Lgs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.</w:t>
            </w:r>
            <w:proofErr w:type="spellEnd"/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101/2018, le modifiche al </w:t>
            </w:r>
            <w:proofErr w:type="spellStart"/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.</w:t>
            </w:r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Lgs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.</w:t>
            </w:r>
            <w:proofErr w:type="spellEnd"/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196/2003</w:t>
            </w:r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472B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B.1.9</w:t>
            </w:r>
          </w:p>
          <w:p w:rsidR="00550DCB" w:rsidRPr="00732F2E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550DCB" w:rsidRPr="00732F2E" w:rsidTr="004728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Marco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Cuniberti</w:t>
            </w:r>
            <w:proofErr w:type="spellEnd"/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Avvocato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Mondovì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– Gruppo di Studio Privacy OPEN Dot Com)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DCB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La liceità del trattamento</w:t>
            </w:r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472B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B.1.9</w:t>
            </w:r>
          </w:p>
          <w:p w:rsidR="00550DCB" w:rsidRPr="00732F2E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550DCB" w:rsidRPr="00732F2E" w:rsidTr="004728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03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Massimiliano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Bonsignori</w:t>
            </w:r>
            <w:proofErr w:type="spellEnd"/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Ingegnere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in Torino – Gruppo di Studio Privacy OPEN Dot Com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Le misure di “adeguatezza”</w:t>
            </w:r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472B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B.1.9</w:t>
            </w:r>
          </w:p>
          <w:p w:rsidR="00550DCB" w:rsidRPr="00732F2E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550DCB" w:rsidRPr="00732F2E" w:rsidTr="004728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2F2E">
              <w:rPr>
                <w:rFonts w:ascii="Calibri" w:hAnsi="Calibri" w:cs="Calibri"/>
                <w:sz w:val="22"/>
                <w:szCs w:val="22"/>
              </w:rPr>
              <w:t>38</w:t>
            </w:r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F2E">
              <w:rPr>
                <w:rFonts w:ascii="Calibri" w:hAnsi="Calibri" w:cs="Calibri"/>
                <w:b/>
                <w:sz w:val="22"/>
                <w:szCs w:val="22"/>
              </w:rPr>
              <w:t xml:space="preserve">Paola </w:t>
            </w: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Zambon</w:t>
            </w:r>
            <w:proofErr w:type="spellEnd"/>
          </w:p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(Commercialista in Torino, </w:t>
            </w:r>
            <w:proofErr w:type="spellStart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>Referente</w:t>
            </w:r>
            <w:proofErr w:type="spellEnd"/>
            <w:r w:rsidRPr="00732F2E">
              <w:rPr>
                <w:rFonts w:ascii="Calibri" w:hAnsi="Calibri" w:cs="Calibri"/>
                <w:i/>
                <w:sz w:val="22"/>
                <w:szCs w:val="22"/>
              </w:rPr>
              <w:t xml:space="preserve"> GDPR ODCEC Torino)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32F2E">
              <w:rPr>
                <w:rFonts w:ascii="Calibri" w:eastAsia="Times New Roman" w:hAnsi="Calibri" w:cs="Calibri"/>
                <w:b/>
                <w:sz w:val="22"/>
                <w:szCs w:val="22"/>
              </w:rPr>
              <w:t>Il commercialista e il GDPR</w:t>
            </w:r>
          </w:p>
          <w:p w:rsidR="00550DCB" w:rsidRPr="00B6472B" w:rsidRDefault="00550DCB" w:rsidP="00550DC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472B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B.1.9</w:t>
            </w:r>
          </w:p>
          <w:p w:rsidR="00550DCB" w:rsidRPr="00732F2E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550DCB" w:rsidRPr="00732F2E" w:rsidTr="004728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32F2E">
              <w:rPr>
                <w:rFonts w:ascii="Calibri" w:hAnsi="Calibri" w:cs="Calibri"/>
                <w:b/>
                <w:sz w:val="22"/>
                <w:szCs w:val="22"/>
              </w:rPr>
              <w:t>Chiusura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DCB" w:rsidRPr="00732F2E" w:rsidRDefault="00550DCB" w:rsidP="00550DCB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:rsidR="00066BF6" w:rsidRPr="00C8310E" w:rsidRDefault="00066BF6" w:rsidP="008F03E7">
      <w:pPr>
        <w:rPr>
          <w:rFonts w:ascii="Calibri" w:hAnsi="Calibri" w:cs="Calibri"/>
          <w:sz w:val="22"/>
          <w:szCs w:val="22"/>
        </w:rPr>
      </w:pPr>
    </w:p>
    <w:sectPr w:rsidR="00066BF6" w:rsidRPr="00C8310E" w:rsidSect="00CD524F">
      <w:headerReference w:type="default" r:id="rId10"/>
      <w:pgSz w:w="11906" w:h="16838"/>
      <w:pgMar w:top="2268" w:right="1474" w:bottom="1985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A9" w:rsidRDefault="005426A9">
      <w:r>
        <w:separator/>
      </w:r>
    </w:p>
  </w:endnote>
  <w:endnote w:type="continuationSeparator" w:id="0">
    <w:p w:rsidR="005426A9" w:rsidRDefault="005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A9" w:rsidRDefault="005426A9">
      <w:r>
        <w:separator/>
      </w:r>
    </w:p>
  </w:footnote>
  <w:footnote w:type="continuationSeparator" w:id="0">
    <w:p w:rsidR="005426A9" w:rsidRDefault="0054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38" w:rsidRDefault="00E81806"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86172"/>
          <wp:effectExtent l="0" t="0" r="3175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artaOPEN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D9D"/>
    <w:multiLevelType w:val="singleLevel"/>
    <w:tmpl w:val="BA12BA22"/>
    <w:lvl w:ilvl="0">
      <w:start w:val="1"/>
      <w:numFmt w:val="decimal"/>
      <w:pStyle w:val="Titolo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8"/>
    <w:rsid w:val="00040CEC"/>
    <w:rsid w:val="00052C88"/>
    <w:rsid w:val="00066BF6"/>
    <w:rsid w:val="000760CD"/>
    <w:rsid w:val="000A07A5"/>
    <w:rsid w:val="000F1719"/>
    <w:rsid w:val="001065EE"/>
    <w:rsid w:val="001203EF"/>
    <w:rsid w:val="0013282B"/>
    <w:rsid w:val="001916DC"/>
    <w:rsid w:val="002410DA"/>
    <w:rsid w:val="0027088C"/>
    <w:rsid w:val="002959B1"/>
    <w:rsid w:val="002C246D"/>
    <w:rsid w:val="002C27E4"/>
    <w:rsid w:val="002F1B59"/>
    <w:rsid w:val="003B3E8E"/>
    <w:rsid w:val="003C32CD"/>
    <w:rsid w:val="003D7E43"/>
    <w:rsid w:val="003F3DA2"/>
    <w:rsid w:val="00422BD6"/>
    <w:rsid w:val="004B1040"/>
    <w:rsid w:val="004E66EF"/>
    <w:rsid w:val="005426A9"/>
    <w:rsid w:val="00544EAB"/>
    <w:rsid w:val="00550DCB"/>
    <w:rsid w:val="00572E1B"/>
    <w:rsid w:val="00573776"/>
    <w:rsid w:val="0057605C"/>
    <w:rsid w:val="005A6EF8"/>
    <w:rsid w:val="00607E40"/>
    <w:rsid w:val="00657920"/>
    <w:rsid w:val="006A26DB"/>
    <w:rsid w:val="006C077C"/>
    <w:rsid w:val="006C7238"/>
    <w:rsid w:val="00731FB9"/>
    <w:rsid w:val="00760861"/>
    <w:rsid w:val="00773DE8"/>
    <w:rsid w:val="00784539"/>
    <w:rsid w:val="00857133"/>
    <w:rsid w:val="008F03E7"/>
    <w:rsid w:val="00913C8D"/>
    <w:rsid w:val="00971203"/>
    <w:rsid w:val="009C55E9"/>
    <w:rsid w:val="00A104A4"/>
    <w:rsid w:val="00A77A40"/>
    <w:rsid w:val="00AB669A"/>
    <w:rsid w:val="00AB702B"/>
    <w:rsid w:val="00AD26DD"/>
    <w:rsid w:val="00AD6AD1"/>
    <w:rsid w:val="00B167A3"/>
    <w:rsid w:val="00B34D1F"/>
    <w:rsid w:val="00C7023A"/>
    <w:rsid w:val="00C8310E"/>
    <w:rsid w:val="00C943C7"/>
    <w:rsid w:val="00CD2926"/>
    <w:rsid w:val="00CD524F"/>
    <w:rsid w:val="00CE0DAD"/>
    <w:rsid w:val="00D00322"/>
    <w:rsid w:val="00D21FF5"/>
    <w:rsid w:val="00D2743A"/>
    <w:rsid w:val="00D4724F"/>
    <w:rsid w:val="00D77F39"/>
    <w:rsid w:val="00DB6168"/>
    <w:rsid w:val="00DB6BD2"/>
    <w:rsid w:val="00E81806"/>
    <w:rsid w:val="00E96952"/>
    <w:rsid w:val="00F000F1"/>
    <w:rsid w:val="00F307CC"/>
    <w:rsid w:val="00F717C2"/>
    <w:rsid w:val="00FD5EAD"/>
    <w:rsid w:val="00FD69EC"/>
    <w:rsid w:val="00FF286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D21FF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1"/>
    </w:pPr>
    <w:rPr>
      <w:rFonts w:ascii="Verdana" w:eastAsia="Times New Roman" w:hAnsi="Verdana"/>
      <w:b/>
      <w:i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06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6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5EE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D21FF5"/>
    <w:rPr>
      <w:rFonts w:ascii="Verdana" w:eastAsia="Times New Roman" w:hAnsi="Verdana"/>
      <w:b/>
      <w:i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D21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21FF5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a">
    <w:basedOn w:val="Normale"/>
    <w:next w:val="Corpotesto"/>
    <w:link w:val="CorpodeltestoCarattere"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D21FF5"/>
    <w:rPr>
      <w:sz w:val="24"/>
    </w:rPr>
  </w:style>
  <w:style w:type="paragraph" w:styleId="NormaleWeb">
    <w:name w:val="Normal (Web)"/>
    <w:basedOn w:val="Normale"/>
    <w:uiPriority w:val="99"/>
    <w:unhideWhenUsed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1F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1FF5"/>
    <w:rPr>
      <w:sz w:val="24"/>
      <w:szCs w:val="24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857133"/>
    <w:rPr>
      <w:i/>
      <w:iCs/>
      <w:color w:val="E32D91" w:themeColor="accent1"/>
    </w:rPr>
  </w:style>
  <w:style w:type="character" w:styleId="Enfasidelicata">
    <w:name w:val="Subtle Emphasis"/>
    <w:basedOn w:val="Carpredefinitoparagrafo"/>
    <w:uiPriority w:val="19"/>
    <w:qFormat/>
    <w:rsid w:val="00857133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4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D21FF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1"/>
    </w:pPr>
    <w:rPr>
      <w:rFonts w:ascii="Verdana" w:eastAsia="Times New Roman" w:hAnsi="Verdana"/>
      <w:b/>
      <w:i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06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6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5EE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D21FF5"/>
    <w:rPr>
      <w:rFonts w:ascii="Verdana" w:eastAsia="Times New Roman" w:hAnsi="Verdana"/>
      <w:b/>
      <w:i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D21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21FF5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a">
    <w:basedOn w:val="Normale"/>
    <w:next w:val="Corpotesto"/>
    <w:link w:val="CorpodeltestoCarattere"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D21FF5"/>
    <w:rPr>
      <w:sz w:val="24"/>
    </w:rPr>
  </w:style>
  <w:style w:type="paragraph" w:styleId="NormaleWeb">
    <w:name w:val="Normal (Web)"/>
    <w:basedOn w:val="Normale"/>
    <w:uiPriority w:val="99"/>
    <w:unhideWhenUsed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1F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1FF5"/>
    <w:rPr>
      <w:sz w:val="24"/>
      <w:szCs w:val="24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857133"/>
    <w:rPr>
      <w:i/>
      <w:iCs/>
      <w:color w:val="E32D91" w:themeColor="accent1"/>
    </w:rPr>
  </w:style>
  <w:style w:type="character" w:styleId="Enfasidelicata">
    <w:name w:val="Subtle Emphasis"/>
    <w:basedOn w:val="Carpredefinitoparagrafo"/>
    <w:uiPriority w:val="19"/>
    <w:qFormat/>
    <w:rsid w:val="00857133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4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32DE-1746-4132-810D-1D295CF1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Mazzeo</dc:creator>
  <cp:lastModifiedBy>Segreteria Formazione</cp:lastModifiedBy>
  <cp:revision>7</cp:revision>
  <cp:lastPrinted>2018-10-31T09:21:00Z</cp:lastPrinted>
  <dcterms:created xsi:type="dcterms:W3CDTF">2018-10-30T07:59:00Z</dcterms:created>
  <dcterms:modified xsi:type="dcterms:W3CDTF">2018-11-20T14:23:00Z</dcterms:modified>
</cp:coreProperties>
</file>